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41" w:rsidRPr="00D20B0B" w:rsidRDefault="002F1EE3" w:rsidP="007F1D41">
      <w:pPr>
        <w:spacing w:before="100" w:beforeAutospacing="1" w:after="100" w:afterAutospacing="1" w:line="240" w:lineRule="auto"/>
        <w:rPr>
          <w:rFonts w:ascii="Arial" w:hAnsi="Arial"/>
          <w:b/>
          <w:sz w:val="48"/>
        </w:rPr>
      </w:pPr>
      <w:r w:rsidRPr="00D20B0B">
        <w:rPr>
          <w:rFonts w:ascii="Arial" w:hAnsi="Arial"/>
          <w:b/>
          <w:sz w:val="48"/>
        </w:rPr>
        <w:t>Yellow Fever Vaccination Certificate</w:t>
      </w:r>
    </w:p>
    <w:p w:rsidR="007F1D41" w:rsidRPr="00D20B0B" w:rsidRDefault="002F1EE3" w:rsidP="007F1D41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en-US"/>
        </w:rPr>
      </w:pPr>
      <w:r w:rsidRPr="00D20B0B">
        <w:rPr>
          <w:rFonts w:ascii="Times New Roman" w:hAnsi="Times New Roman"/>
          <w:sz w:val="24"/>
          <w:lang w:val="en-US"/>
        </w:rPr>
        <w:t xml:space="preserve">Due to the high incidence of yellow fever and other infectious illnesses, the Department of Home Affairs (DHA) South Africa has introduced a strict </w:t>
      </w:r>
      <w:proofErr w:type="spellStart"/>
      <w:r w:rsidRPr="00D20B0B">
        <w:rPr>
          <w:rFonts w:ascii="Times New Roman" w:hAnsi="Times New Roman"/>
          <w:sz w:val="24"/>
          <w:lang w:val="en-US"/>
        </w:rPr>
        <w:t>programme</w:t>
      </w:r>
      <w:proofErr w:type="spellEnd"/>
      <w:r w:rsidRPr="00D20B0B">
        <w:rPr>
          <w:rFonts w:ascii="Times New Roman" w:hAnsi="Times New Roman"/>
          <w:sz w:val="24"/>
          <w:lang w:val="en-US"/>
        </w:rPr>
        <w:t xml:space="preserve"> to control the importation of these diseases. Warnings have b</w:t>
      </w:r>
      <w:r w:rsidRPr="00D20B0B">
        <w:rPr>
          <w:rFonts w:ascii="Times New Roman" w:hAnsi="Times New Roman"/>
          <w:sz w:val="24"/>
          <w:lang w:val="en-US"/>
        </w:rPr>
        <w:t>een issued to all border officials and foreign affairs missions to enforce stricter control.</w:t>
      </w:r>
    </w:p>
    <w:p w:rsidR="007F1D41" w:rsidRPr="00D20B0B" w:rsidRDefault="002F1EE3" w:rsidP="007F1D41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en-US"/>
        </w:rPr>
      </w:pPr>
      <w:r w:rsidRPr="00D20B0B">
        <w:rPr>
          <w:rFonts w:ascii="Times New Roman" w:hAnsi="Times New Roman"/>
          <w:sz w:val="24"/>
          <w:lang w:val="en-US"/>
        </w:rPr>
        <w:t>According to International Health Regulations, a valid international yellow fever certificate is required for all passengers over the age of one, arriving in or fr</w:t>
      </w:r>
      <w:r w:rsidRPr="00D20B0B">
        <w:rPr>
          <w:rFonts w:ascii="Times New Roman" w:hAnsi="Times New Roman"/>
          <w:sz w:val="24"/>
          <w:lang w:val="en-US"/>
        </w:rPr>
        <w:t>om a yellow fever infected area. Passengers who are unable to produce a valid international certificate of vaccination on arrival in South Africa will either be placed under quarantine or refused entry into South Africa. Please note that passengers in tran</w:t>
      </w:r>
      <w:r w:rsidRPr="00D20B0B">
        <w:rPr>
          <w:rFonts w:ascii="Times New Roman" w:hAnsi="Times New Roman"/>
          <w:sz w:val="24"/>
          <w:lang w:val="en-US"/>
        </w:rPr>
        <w:t>sit in Dakar (not leaving the aircraft), do not require a certificate.</w:t>
      </w:r>
    </w:p>
    <w:p w:rsidR="007F1D41" w:rsidRPr="00D20B0B" w:rsidRDefault="002F1EE3" w:rsidP="007F1D41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en-US"/>
        </w:rPr>
      </w:pPr>
      <w:r w:rsidRPr="00D20B0B">
        <w:rPr>
          <w:rFonts w:ascii="Times New Roman" w:hAnsi="Times New Roman"/>
          <w:sz w:val="24"/>
          <w:lang w:val="en-US"/>
        </w:rPr>
        <w:t>The yellow fever certificate becomes valid 10 days after date of vaccination.</w:t>
      </w:r>
    </w:p>
    <w:p w:rsidR="007F1D41" w:rsidRPr="00D20B0B" w:rsidRDefault="002F1EE3" w:rsidP="007F1D41">
      <w:pPr>
        <w:spacing w:before="100" w:beforeAutospacing="1" w:after="100" w:afterAutospacing="1" w:line="240" w:lineRule="auto"/>
        <w:outlineLvl w:val="1"/>
        <w:rPr>
          <w:rFonts w:ascii="Arial" w:hAnsi="Arial"/>
          <w:b/>
          <w:bCs/>
          <w:sz w:val="24"/>
          <w:lang w:val="en-US"/>
        </w:rPr>
      </w:pPr>
      <w:r w:rsidRPr="00D20B0B">
        <w:rPr>
          <w:rFonts w:ascii="Arial" w:hAnsi="Arial"/>
          <w:b/>
          <w:bCs/>
          <w:sz w:val="36"/>
          <w:lang w:val="en-US"/>
        </w:rPr>
        <w:t>Infected Areas</w:t>
      </w:r>
    </w:p>
    <w:p w:rsidR="007F1D41" w:rsidRPr="00D20B0B" w:rsidRDefault="002F1EE3" w:rsidP="007F1D4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lang w:val="en-US"/>
        </w:rPr>
      </w:pPr>
      <w:r w:rsidRPr="00D20B0B">
        <w:rPr>
          <w:rFonts w:ascii="Times New Roman" w:hAnsi="Times New Roman"/>
          <w:sz w:val="24"/>
          <w:lang w:val="en-US"/>
        </w:rPr>
        <w:t>It is always advisable to ensure that your yellow fever vaccination certificate is up-to-dat</w:t>
      </w:r>
      <w:r w:rsidRPr="00D20B0B">
        <w:rPr>
          <w:rFonts w:ascii="Times New Roman" w:hAnsi="Times New Roman"/>
          <w:sz w:val="24"/>
          <w:lang w:val="en-US"/>
        </w:rPr>
        <w:t>e and valid before traveling to, via or from any of these countries:</w:t>
      </w:r>
    </w:p>
    <w:p w:rsidR="007F1D41" w:rsidRDefault="002F1EE3" w:rsidP="007F1D41">
      <w:pPr>
        <w:spacing w:line="240" w:lineRule="auto"/>
        <w:sectPr w:rsidR="007F1D41">
          <w:pgSz w:w="12240" w:h="15840"/>
          <w:pgMar w:top="1440" w:right="1800" w:bottom="1440" w:left="1800" w:header="720" w:footer="720" w:gutter="0"/>
          <w:cols w:space="720"/>
        </w:sectPr>
      </w:pP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lastRenderedPageBreak/>
        <w:t>Angola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Argentina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Benin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Bolivia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Brazil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Burkina Faso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Burundi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Cameroon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Central African Rep.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Chad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Columbia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Congo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Cote d’Ivorie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Dem. Rep. of Congo (DRC)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Ecuador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lastRenderedPageBreak/>
        <w:t>Equitorial Guinea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Ethiopia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Fre</w:t>
      </w:r>
      <w:r w:rsidRPr="00D20B0B">
        <w:rPr>
          <w:rFonts w:ascii="Arial" w:hAnsi="Arial"/>
          <w:sz w:val="20"/>
        </w:rPr>
        <w:t>nch Guiana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Gabon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Gambia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Ghana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Guinea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Guinea Bissau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Guyana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Kenya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Liberia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Mali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Mauritania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Niger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Nigeria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Panama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lastRenderedPageBreak/>
        <w:t>Paraguay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Peru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Rwanda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Sao Tome &amp; Principe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Senegal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Sierra Leone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Somalia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Sudan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Suriname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Tanzania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Togo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Trinidad and Tobago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Uganda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Venezuela</w:t>
      </w:r>
    </w:p>
    <w:p w:rsidR="007F1D41" w:rsidRPr="00D20B0B" w:rsidRDefault="002F1EE3" w:rsidP="007F1D41">
      <w:pPr>
        <w:spacing w:line="240" w:lineRule="auto"/>
        <w:rPr>
          <w:rFonts w:ascii="Arial" w:hAnsi="Arial"/>
          <w:sz w:val="20"/>
        </w:rPr>
      </w:pPr>
      <w:r w:rsidRPr="00D20B0B">
        <w:rPr>
          <w:rFonts w:ascii="Arial" w:hAnsi="Arial"/>
          <w:sz w:val="20"/>
        </w:rPr>
        <w:t>Zambia</w:t>
      </w:r>
    </w:p>
    <w:sectPr w:rsidR="007F1D41" w:rsidRPr="00D20B0B" w:rsidSect="007F1D41">
      <w:type w:val="continuous"/>
      <w:pgSz w:w="12240" w:h="15840"/>
      <w:pgMar w:top="1440" w:right="1800" w:bottom="1440" w:left="1800" w:header="720" w:footer="720" w:gutter="0"/>
      <w:cols w:num="3" w:space="720" w:equalWidth="0">
        <w:col w:w="2400" w:space="720"/>
        <w:col w:w="2400" w:space="720"/>
        <w:col w:w="240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E9"/>
    <w:rsid w:val="002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B"/>
    <w:pPr>
      <w:spacing w:after="200" w:line="276" w:lineRule="auto"/>
    </w:pPr>
    <w:rPr>
      <w:rFonts w:ascii="Calibri" w:hAnsi="Calibri"/>
      <w:sz w:val="22"/>
      <w:szCs w:val="22"/>
      <w:lang w:val="en-BZ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Yellow Fever Vaccination Certificate</vt:lpstr>
      <vt:lpstr>    Infected Areas</vt:lpstr>
      <vt:lpstr>    It is always advisable to ensure that your yellow fever vaccination certificate </vt:lpstr>
    </vt:vector>
  </TitlesOfParts>
  <Company>Toshiba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Fever Vaccination Certificate</dc:title>
  <dc:creator>Heather Porter</dc:creator>
  <cp:lastModifiedBy>David</cp:lastModifiedBy>
  <cp:revision>2</cp:revision>
  <dcterms:created xsi:type="dcterms:W3CDTF">2014-07-13T18:25:00Z</dcterms:created>
  <dcterms:modified xsi:type="dcterms:W3CDTF">2014-07-13T18:25:00Z</dcterms:modified>
</cp:coreProperties>
</file>